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proofErr w:type="gramStart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Продумайте</w:t>
      </w:r>
      <w:proofErr w:type="gramEnd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 xml:space="preserve"> какие игры и конкурсы вы бы хотели включить в праздничный сценарий. Не забудьте про шуточные призы для победителя и проследите за тем, чтобы каждый из участников был отмечен каким-либо образом. Вот несколько примеров игр для детей и взрослых: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b/>
          <w:bCs/>
          <w:color w:val="3366FF"/>
          <w:spacing w:val="15"/>
          <w:sz w:val="20"/>
          <w:szCs w:val="20"/>
          <w:lang w:eastAsia="ru-RU"/>
        </w:rPr>
        <w:t>Игры и конкурсы ко дню влюбленных для старшеклассников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b/>
          <w:bCs/>
          <w:color w:val="3366FF"/>
          <w:spacing w:val="15"/>
          <w:sz w:val="20"/>
          <w:szCs w:val="20"/>
          <w:lang w:eastAsia="ru-RU"/>
        </w:rPr>
        <w:t>- Танец на газете.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Классическая игра для компании, в которой поровну девушек и парней. Правила игры: несколько пар танцуют на газете, через некоторое время газету складывают вдвое и так далее. Побеждает та пара, которая сумеет продержаться на маленьком клочке бумаги и не упадет.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b/>
          <w:bCs/>
          <w:color w:val="3366FF"/>
          <w:spacing w:val="15"/>
          <w:sz w:val="20"/>
          <w:szCs w:val="20"/>
          <w:lang w:eastAsia="ru-RU"/>
        </w:rPr>
        <w:t>- Спичка по кругу.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Правила игры: рассадите старшеклассников по кругу таким образом, чтобы чередовались парни и девушки. Спичка передается изо рта в рот по кругу, после этого от нее отламывается маленький кусочек. В самом конце остается кусочек длинной в пару миллиметров — заряд положительной энергии для ваших гостей обеспечен.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b/>
          <w:bCs/>
          <w:color w:val="3366FF"/>
          <w:spacing w:val="15"/>
          <w:sz w:val="20"/>
          <w:szCs w:val="20"/>
          <w:lang w:eastAsia="ru-RU"/>
        </w:rPr>
        <w:t>- Самая любимая часть тела.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Правила игры:  участники сидят по кругу, как и в предыдущей игре. Ведущий спрашивает у присутствующих мужчин про их любимую часть женского тела. После того, как прослушаны ответы, мужчинам предлагается поцеловать то место, которое они назвали у соседки слева или справа.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b/>
          <w:bCs/>
          <w:color w:val="3366FF"/>
          <w:spacing w:val="15"/>
          <w:sz w:val="20"/>
          <w:szCs w:val="20"/>
          <w:lang w:eastAsia="ru-RU"/>
        </w:rPr>
        <w:t>- Идеальная пара.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Данная игра предназначена специально для уже состоявшихся пар и призвана показать, насколько хорошо влюбленные знают друг друга.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</w:r>
      <w:proofErr w:type="gramStart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 xml:space="preserve">а) </w:t>
      </w:r>
      <w:proofErr w:type="gramEnd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 xml:space="preserve">Ведущий продумывает вопросы, которые могут быть заданы участникам. </w:t>
      </w:r>
      <w:proofErr w:type="gramStart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К примеру — ваши интересы и увлечения, место, где вы познакомились, самые счастливые моменты.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б) Вначале в комнату приглашаются парни, им задаются вопросы, а ответы записываются на бумаге.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в) Затем в комнату приглашаются девушки, им задаются те же вопросы, а ответы записываются.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г) В конце-концов сравниваются ответы в каждой паре, а та пара, которая набрала больше всего соответствий, объявляется «идеальной парой»</w:t>
      </w:r>
      <w:proofErr w:type="gramEnd"/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b/>
          <w:bCs/>
          <w:color w:val="3366FF"/>
          <w:spacing w:val="15"/>
          <w:sz w:val="20"/>
          <w:szCs w:val="20"/>
          <w:lang w:eastAsia="ru-RU"/>
        </w:rPr>
        <w:t>- Любовная история.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 xml:space="preserve">Правила игры: раздайте каждому игроку лист бумаги и ручку. Объясните игрокам, что им предстоит написать романтическую историю для журнала или газеты. Каждый участник пишет свою часть истории в соответствии с вашими указаниями, после чего лист складывается, чтобы спрятать </w:t>
      </w:r>
      <w:proofErr w:type="gramStart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написанное</w:t>
      </w:r>
      <w:proofErr w:type="gramEnd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, и передается вместе с инструкциями следующему участнику. Когда гости закончили написание истории, ведущий зачитывает ее вслух.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Указания: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 Как зовут главную героиню?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 Опишите главную героиню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 Как зовут главного героя?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 Опишите главного героя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 Как они встретились?</w:t>
      </w:r>
      <w:proofErr w:type="gramStart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</w:t>
      </w:r>
      <w:proofErr w:type="gramEnd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Первые слова, которые сказал парень девушке?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-Как она ответила?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-Что произошло потом?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 Что сказали их друзья?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Еще идеи для вопросов.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 Что подумали соседи?</w:t>
      </w:r>
      <w:proofErr w:type="gramStart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</w:t>
      </w:r>
      <w:proofErr w:type="gramEnd"/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Что случилось на их первом свидании?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-Где они поженились?</w:t>
      </w: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br/>
        <w:t>-Есть ли у них дети, животные приключения?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b/>
          <w:bCs/>
          <w:color w:val="3366FF"/>
          <w:spacing w:val="15"/>
          <w:sz w:val="20"/>
          <w:szCs w:val="20"/>
          <w:lang w:eastAsia="ru-RU"/>
        </w:rPr>
        <w:lastRenderedPageBreak/>
        <w:t>- Необычные загадки.</w:t>
      </w:r>
    </w:p>
    <w:p w:rsidR="00846E90" w:rsidRPr="00846E90" w:rsidRDefault="00846E90" w:rsidP="00846E9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color w:val="0E323A"/>
          <w:spacing w:val="30"/>
          <w:sz w:val="23"/>
          <w:szCs w:val="23"/>
          <w:lang w:eastAsia="ru-RU"/>
        </w:rPr>
      </w:pPr>
      <w:r w:rsidRPr="00846E90">
        <w:rPr>
          <w:rFonts w:ascii="Comic Sans MS" w:eastAsia="Times New Roman" w:hAnsi="Comic Sans MS" w:cs="Times New Roman"/>
          <w:noProof/>
          <w:color w:val="0E323A"/>
          <w:spacing w:val="30"/>
          <w:sz w:val="23"/>
          <w:szCs w:val="23"/>
          <w:lang w:eastAsia="ru-RU"/>
        </w:rPr>
        <w:drawing>
          <wp:inline distT="0" distB="0" distL="0" distR="0" wp14:anchorId="114D3CA0" wp14:editId="5B1B7567">
            <wp:extent cx="2137410" cy="4263390"/>
            <wp:effectExtent l="0" t="0" r="0" b="3810"/>
            <wp:docPr id="1" name="Рисунок 1" descr="Игры и конкурсы день влюбленных для старшеклассников">
              <a:hlinkClick xmlns:a="http://schemas.openxmlformats.org/drawingml/2006/main" r:id="rId5" tooltip="&quot;Постоянная ссылка на Интересный сценарий ко дню святого Валентина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и конкурсы день влюбленных для старшеклассников">
                      <a:hlinkClick r:id="rId5" tooltip="&quot;Постоянная ссылка на Интересный сценарий ко дню святого Валентина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Правила игры: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а) до начала конкурса подготовьте подходящие фразы, названия книг, песен, знаменитых фильмов о любви.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б) Положите цитаты в коробочку в виде сердца.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в) Разделите гостей на команды и посадите друг напротив друга.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г) Каждая команда вытягивает бумажку и иллюстрирует то, что на ней написано — показывает отрывок из книги или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песни. Задача противников, догадаться, о чем идет речь.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Помните: Разговаривать запрещено!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b/>
          <w:bCs/>
          <w:color w:val="3366FF"/>
          <w:spacing w:val="15"/>
          <w:sz w:val="20"/>
          <w:szCs w:val="20"/>
          <w:lang w:eastAsia="ru-RU"/>
        </w:rPr>
        <w:t>- Укради мое сердце.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Данная игра происходит во время беседы или застолья. Каждому гостю прикрепляется сердечко.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Правило игры заключается в том, чтобы «засечь» гостя со скрещенными ногами, тогда его сердечко отдается тому, кто увидел это. Побеждает гость, у которого наберется наибольшее количество сердечек.</w:t>
      </w:r>
    </w:p>
    <w:p w:rsidR="00846E90" w:rsidRPr="00846E90" w:rsidRDefault="00846E90" w:rsidP="00846E9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</w:pPr>
      <w:r w:rsidRPr="00846E90">
        <w:rPr>
          <w:rFonts w:ascii="Tahoma" w:eastAsia="Times New Roman" w:hAnsi="Tahoma" w:cs="Tahoma"/>
          <w:color w:val="172C31"/>
          <w:spacing w:val="15"/>
          <w:sz w:val="20"/>
          <w:szCs w:val="20"/>
          <w:lang w:eastAsia="ru-RU"/>
        </w:rPr>
        <w:t>Надеемся, вы сделаете свой праздник необыкновенным и запоминающимся.</w:t>
      </w:r>
    </w:p>
    <w:p w:rsidR="00262809" w:rsidRDefault="00846E90">
      <w:bookmarkStart w:id="0" w:name="_GoBack"/>
      <w:bookmarkEnd w:id="0"/>
    </w:p>
    <w:sectPr w:rsidR="0026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90"/>
    <w:rsid w:val="00846E90"/>
    <w:rsid w:val="00A36AD5"/>
    <w:rsid w:val="00D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kazochnyj-domik.ru/interesnyj-scenarij-ko-dnyu-svyatogo-valentina-dlya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2017-04-14T05:12:00Z</dcterms:created>
  <dcterms:modified xsi:type="dcterms:W3CDTF">2017-04-14T05:13:00Z</dcterms:modified>
</cp:coreProperties>
</file>